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66AB" w14:textId="77777777" w:rsidR="007F4A40" w:rsidRDefault="00CF6111" w:rsidP="007F4A40">
      <w:pPr>
        <w:pStyle w:val="Default"/>
      </w:pPr>
      <w:r>
        <w:rPr>
          <w:noProof/>
        </w:rPr>
        <mc:AlternateContent>
          <mc:Choice Requires="wps">
            <w:drawing>
              <wp:anchor distT="0" distB="0" distL="114300" distR="114300" simplePos="0" relativeHeight="251657216" behindDoc="0" locked="0" layoutInCell="1" allowOverlap="1" wp14:anchorId="3FFDF198" wp14:editId="5BA81878">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3E75F2B0" w:rsidR="00D556E1" w:rsidRPr="00AF3A33" w:rsidRDefault="00CF6111" w:rsidP="00AF3A33">
                            <w:pPr>
                              <w:jc w:val="center"/>
                              <w:rPr>
                                <w:rFonts w:ascii="Comic Sans MS" w:hAnsi="Comic Sans MS"/>
                                <w:sz w:val="52"/>
                                <w:szCs w:val="52"/>
                                <w:lang w:val="en-GB"/>
                              </w:rPr>
                            </w:pPr>
                            <w:r>
                              <w:rPr>
                                <w:noProof/>
                              </w:rPr>
                              <w:drawing>
                                <wp:inline distT="0" distB="0" distL="0" distR="0" wp14:anchorId="217812E6" wp14:editId="0C233A0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52EE579B" w:rsidR="00D556E1" w:rsidRDefault="007F4A40" w:rsidP="00AF3A33">
                            <w:pPr>
                              <w:jc w:val="center"/>
                              <w:rPr>
                                <w:rFonts w:ascii="Comic Sans MS" w:hAnsi="Comic Sans MS"/>
                                <w:sz w:val="52"/>
                                <w:szCs w:val="52"/>
                                <w:lang w:val="en-GB"/>
                              </w:rPr>
                            </w:pPr>
                            <w:r>
                              <w:rPr>
                                <w:rFonts w:ascii="Comic Sans MS" w:hAnsi="Comic Sans MS"/>
                                <w:sz w:val="52"/>
                                <w:szCs w:val="52"/>
                                <w:lang w:val="en-GB"/>
                              </w:rPr>
                              <w:t>Home Learning</w:t>
                            </w:r>
                            <w:r w:rsidR="00D556E1">
                              <w:rPr>
                                <w:rFonts w:ascii="Comic Sans MS" w:hAnsi="Comic Sans MS"/>
                                <w:sz w:val="52"/>
                                <w:szCs w:val="52"/>
                                <w:lang w:val="en-GB"/>
                              </w:rPr>
                              <w:t xml:space="preserve"> Policy</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F198" id="_x0000_t202" coordsize="21600,21600" o:spt="202" path="m,l,21600r21600,l21600,xe">
                <v:stroke joinstyle="miter"/>
                <v:path gradientshapeok="t" o:connecttype="rect"/>
              </v:shapetype>
              <v:shape id="Text Box 3" o:spid="_x0000_s1026" type="#_x0000_t202" style="position:absolute;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" strokeweight="3pt">
                <v:stroke linestyle="thinThin"/>
                <v:textbo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3E75F2B0" w:rsidR="00D556E1" w:rsidRPr="00AF3A33" w:rsidRDefault="00CF6111" w:rsidP="00AF3A33">
                      <w:pPr>
                        <w:jc w:val="center"/>
                        <w:rPr>
                          <w:rFonts w:ascii="Comic Sans MS" w:hAnsi="Comic Sans MS"/>
                          <w:sz w:val="52"/>
                          <w:szCs w:val="52"/>
                          <w:lang w:val="en-GB"/>
                        </w:rPr>
                      </w:pPr>
                      <w:r>
                        <w:rPr>
                          <w:noProof/>
                        </w:rPr>
                        <w:drawing>
                          <wp:inline distT="0" distB="0" distL="0" distR="0" wp14:anchorId="217812E6" wp14:editId="0C233A0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52EE579B" w:rsidR="00D556E1" w:rsidRDefault="007F4A40" w:rsidP="00AF3A33">
                      <w:pPr>
                        <w:jc w:val="center"/>
                        <w:rPr>
                          <w:rFonts w:ascii="Comic Sans MS" w:hAnsi="Comic Sans MS"/>
                          <w:sz w:val="52"/>
                          <w:szCs w:val="52"/>
                          <w:lang w:val="en-GB"/>
                        </w:rPr>
                      </w:pPr>
                      <w:r>
                        <w:rPr>
                          <w:rFonts w:ascii="Comic Sans MS" w:hAnsi="Comic Sans MS"/>
                          <w:sz w:val="52"/>
                          <w:szCs w:val="52"/>
                          <w:lang w:val="en-GB"/>
                        </w:rPr>
                        <w:t>Home Learning</w:t>
                      </w:r>
                      <w:r w:rsidR="00D556E1">
                        <w:rPr>
                          <w:rFonts w:ascii="Comic Sans MS" w:hAnsi="Comic Sans MS"/>
                          <w:sz w:val="52"/>
                          <w:szCs w:val="52"/>
                          <w:lang w:val="en-GB"/>
                        </w:rPr>
                        <w:t xml:space="preserve"> Policy</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C2A22F9" wp14:editId="0B1394AA">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5B667153" w:rsidR="00D556E1" w:rsidRPr="007939B3" w:rsidRDefault="00CF6111">
                            <w:pPr>
                              <w:rPr>
                                <w:rFonts w:ascii="Comic Sans MS" w:hAnsi="Comic Sans MS"/>
                                <w:sz w:val="24"/>
                                <w:szCs w:val="24"/>
                                <w:lang w:val="en-GB"/>
                              </w:rPr>
                            </w:pPr>
                            <w:r>
                              <w:rPr>
                                <w:rFonts w:ascii="Comic Sans MS" w:hAnsi="Comic Sans MS"/>
                                <w:sz w:val="24"/>
                                <w:szCs w:val="24"/>
                                <w:lang w:val="en-GB"/>
                              </w:rPr>
                              <w:t>Written</w:t>
                            </w:r>
                            <w:r w:rsidR="00D556E1">
                              <w:rPr>
                                <w:rFonts w:ascii="Comic Sans MS" w:hAnsi="Comic Sans MS"/>
                                <w:sz w:val="24"/>
                                <w:szCs w:val="24"/>
                                <w:lang w:val="en-GB"/>
                              </w:rPr>
                              <w:t xml:space="preserve">: </w:t>
                            </w:r>
                            <w:r w:rsidR="007F4A40">
                              <w:rPr>
                                <w:rFonts w:ascii="Comic Sans MS" w:hAnsi="Comic Sans MS"/>
                                <w:sz w:val="24"/>
                                <w:szCs w:val="24"/>
                                <w:lang w:val="en-GB"/>
                              </w:rPr>
                              <w:t>January 2020</w:t>
                            </w:r>
                          </w:p>
                          <w:p w14:paraId="365A0B8A" w14:textId="77777777" w:rsidR="00D556E1" w:rsidRPr="007939B3" w:rsidRDefault="00D556E1">
                            <w:pPr>
                              <w:rPr>
                                <w:rFonts w:ascii="Comic Sans MS" w:hAnsi="Comic Sans MS"/>
                                <w:sz w:val="16"/>
                                <w:szCs w:val="16"/>
                                <w:lang w:val="en-GB"/>
                              </w:rPr>
                            </w:pPr>
                          </w:p>
                          <w:p w14:paraId="37796D7F" w14:textId="2DF1EC40" w:rsidR="00D556E1" w:rsidRPr="007939B3" w:rsidRDefault="00D556E1">
                            <w:pPr>
                              <w:rPr>
                                <w:rFonts w:ascii="Comic Sans MS" w:hAnsi="Comic Sans MS"/>
                                <w:sz w:val="24"/>
                                <w:szCs w:val="24"/>
                                <w:lang w:val="en-GB"/>
                              </w:rPr>
                            </w:pPr>
                            <w:r>
                              <w:rPr>
                                <w:rFonts w:ascii="Comic Sans MS" w:hAnsi="Comic Sans MS"/>
                                <w:sz w:val="24"/>
                                <w:szCs w:val="24"/>
                                <w:lang w:val="en-GB"/>
                              </w:rPr>
                              <w:t xml:space="preserve">Review: </w:t>
                            </w:r>
                            <w:r w:rsidR="007F4A40">
                              <w:rPr>
                                <w:rFonts w:ascii="Comic Sans MS" w:hAnsi="Comic Sans MS"/>
                                <w:sz w:val="24"/>
                                <w:szCs w:val="24"/>
                                <w:lang w:val="en-GB"/>
                              </w:rPr>
                              <w:t>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22F9" id="Text Box 4" o:spid="_x0000_s1027" type="#_x0000_t202" style="position:absolute;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">
                <v:textbox>
                  <w:txbxContent>
                    <w:p w14:paraId="4142AFAB" w14:textId="5B667153" w:rsidR="00D556E1" w:rsidRPr="007939B3" w:rsidRDefault="00CF6111">
                      <w:pPr>
                        <w:rPr>
                          <w:rFonts w:ascii="Comic Sans MS" w:hAnsi="Comic Sans MS"/>
                          <w:sz w:val="24"/>
                          <w:szCs w:val="24"/>
                          <w:lang w:val="en-GB"/>
                        </w:rPr>
                      </w:pPr>
                      <w:r>
                        <w:rPr>
                          <w:rFonts w:ascii="Comic Sans MS" w:hAnsi="Comic Sans MS"/>
                          <w:sz w:val="24"/>
                          <w:szCs w:val="24"/>
                          <w:lang w:val="en-GB"/>
                        </w:rPr>
                        <w:t>Written</w:t>
                      </w:r>
                      <w:r w:rsidR="00D556E1">
                        <w:rPr>
                          <w:rFonts w:ascii="Comic Sans MS" w:hAnsi="Comic Sans MS"/>
                          <w:sz w:val="24"/>
                          <w:szCs w:val="24"/>
                          <w:lang w:val="en-GB"/>
                        </w:rPr>
                        <w:t xml:space="preserve">: </w:t>
                      </w:r>
                      <w:r w:rsidR="007F4A40">
                        <w:rPr>
                          <w:rFonts w:ascii="Comic Sans MS" w:hAnsi="Comic Sans MS"/>
                          <w:sz w:val="24"/>
                          <w:szCs w:val="24"/>
                          <w:lang w:val="en-GB"/>
                        </w:rPr>
                        <w:t>January 2020</w:t>
                      </w:r>
                    </w:p>
                    <w:p w14:paraId="365A0B8A" w14:textId="77777777" w:rsidR="00D556E1" w:rsidRPr="007939B3" w:rsidRDefault="00D556E1">
                      <w:pPr>
                        <w:rPr>
                          <w:rFonts w:ascii="Comic Sans MS" w:hAnsi="Comic Sans MS"/>
                          <w:sz w:val="16"/>
                          <w:szCs w:val="16"/>
                          <w:lang w:val="en-GB"/>
                        </w:rPr>
                      </w:pPr>
                    </w:p>
                    <w:p w14:paraId="37796D7F" w14:textId="2DF1EC40" w:rsidR="00D556E1" w:rsidRPr="007939B3" w:rsidRDefault="00D556E1">
                      <w:pPr>
                        <w:rPr>
                          <w:rFonts w:ascii="Comic Sans MS" w:hAnsi="Comic Sans MS"/>
                          <w:sz w:val="24"/>
                          <w:szCs w:val="24"/>
                          <w:lang w:val="en-GB"/>
                        </w:rPr>
                      </w:pPr>
                      <w:r>
                        <w:rPr>
                          <w:rFonts w:ascii="Comic Sans MS" w:hAnsi="Comic Sans MS"/>
                          <w:sz w:val="24"/>
                          <w:szCs w:val="24"/>
                          <w:lang w:val="en-GB"/>
                        </w:rPr>
                        <w:t xml:space="preserve">Review: </w:t>
                      </w:r>
                      <w:r w:rsidR="007F4A40">
                        <w:rPr>
                          <w:rFonts w:ascii="Comic Sans MS" w:hAnsi="Comic Sans MS"/>
                          <w:sz w:val="24"/>
                          <w:szCs w:val="24"/>
                          <w:lang w:val="en-GB"/>
                        </w:rPr>
                        <w:t>January 2022</w:t>
                      </w:r>
                    </w:p>
                  </w:txbxContent>
                </v:textbox>
              </v:shape>
            </w:pict>
          </mc:Fallback>
        </mc:AlternateContent>
      </w:r>
      <w:r w:rsidR="00AF3A33">
        <w:br w:type="page"/>
      </w:r>
    </w:p>
    <w:p w14:paraId="6184654C" w14:textId="4F82EBB3" w:rsidR="007F4A40" w:rsidRPr="007F4A40" w:rsidRDefault="007F4A40" w:rsidP="007F4A40">
      <w:pPr>
        <w:pStyle w:val="Default"/>
      </w:pPr>
      <w:r w:rsidRPr="007F4A40">
        <w:lastRenderedPageBreak/>
        <w:t>Green Gates</w:t>
      </w:r>
      <w:r w:rsidRPr="007F4A40">
        <w:t xml:space="preserve"> Primary is committed to placing the Convention on the Rights of the Child at the heart of </w:t>
      </w:r>
      <w:r>
        <w:t xml:space="preserve">everything we do. </w:t>
      </w:r>
      <w:r w:rsidRPr="007F4A40">
        <w:t xml:space="preserve">We aim to teach children about their rights and help them understand about how rights can differ throughout the world. </w:t>
      </w:r>
    </w:p>
    <w:p w14:paraId="46B0F216" w14:textId="77777777" w:rsidR="007F4A40" w:rsidRDefault="007F4A40" w:rsidP="007F4A40">
      <w:pPr>
        <w:pStyle w:val="Default"/>
      </w:pPr>
    </w:p>
    <w:p w14:paraId="2F2F04A1" w14:textId="4FEFD264" w:rsidR="007F4A40" w:rsidRDefault="007F4A40" w:rsidP="007F4A40">
      <w:pPr>
        <w:pStyle w:val="Default"/>
      </w:pPr>
      <w:r w:rsidRPr="007F4A40">
        <w:t>Through our home learning opportunities</w:t>
      </w:r>
      <w:r>
        <w:t>,</w:t>
      </w:r>
      <w:r w:rsidRPr="007F4A40">
        <w:t xml:space="preserve"> we believe children have the right to reach their full potential in line with their right to an education sited in Article 28 of the UNCRC (United Nations Convention on the Rights of the Child). </w:t>
      </w:r>
    </w:p>
    <w:p w14:paraId="3E672C28" w14:textId="77777777" w:rsidR="007F4A40" w:rsidRPr="007F4A40" w:rsidRDefault="007F4A40" w:rsidP="007F4A40">
      <w:pPr>
        <w:pStyle w:val="Default"/>
      </w:pPr>
    </w:p>
    <w:p w14:paraId="2FF01BCE" w14:textId="4BE85222" w:rsidR="007F4A40" w:rsidRPr="007F4A40" w:rsidRDefault="007F4A40" w:rsidP="007F4A40">
      <w:pPr>
        <w:pStyle w:val="Default"/>
      </w:pPr>
      <w:r w:rsidRPr="007F4A40">
        <w:t>Regular home</w:t>
      </w:r>
      <w:r>
        <w:t xml:space="preserve"> </w:t>
      </w:r>
      <w:r w:rsidRPr="007F4A40">
        <w:t>learning helps children and young people to develop skills and attitudes they will need for successful lifelong learning. Though not compulsory</w:t>
      </w:r>
      <w:r>
        <w:t>,</w:t>
      </w:r>
      <w:r w:rsidRPr="007F4A40">
        <w:t xml:space="preserve"> home learning is a valued part of supporting children through their education and we ask that parents/</w:t>
      </w:r>
      <w:proofErr w:type="spellStart"/>
      <w:r w:rsidRPr="007F4A40">
        <w:t>carers</w:t>
      </w:r>
      <w:proofErr w:type="spellEnd"/>
      <w:r w:rsidRPr="007F4A40">
        <w:t xml:space="preserve"> commit to encouraging their child to complete home</w:t>
      </w:r>
      <w:r>
        <w:t xml:space="preserve"> learning</w:t>
      </w:r>
      <w:r w:rsidRPr="007F4A40">
        <w:t xml:space="preserve"> tasks as part of the home/school agreement. </w:t>
      </w:r>
    </w:p>
    <w:p w14:paraId="2F691660" w14:textId="77777777" w:rsidR="007F4A40" w:rsidRDefault="007F4A40" w:rsidP="007F4A40">
      <w:pPr>
        <w:pStyle w:val="Default"/>
      </w:pPr>
    </w:p>
    <w:p w14:paraId="374DD4CF" w14:textId="77777777" w:rsidR="007F4A40" w:rsidRDefault="007F4A40" w:rsidP="007F4A40">
      <w:pPr>
        <w:pStyle w:val="Default"/>
        <w:rPr>
          <w:b/>
          <w:bCs/>
          <w:sz w:val="28"/>
          <w:szCs w:val="28"/>
        </w:rPr>
      </w:pPr>
    </w:p>
    <w:p w14:paraId="39744EF2" w14:textId="6D8C3804" w:rsidR="007F4A40" w:rsidRDefault="007F4A40" w:rsidP="007F4A40">
      <w:pPr>
        <w:pStyle w:val="Default"/>
        <w:rPr>
          <w:sz w:val="28"/>
          <w:szCs w:val="28"/>
        </w:rPr>
      </w:pPr>
      <w:r>
        <w:rPr>
          <w:b/>
          <w:bCs/>
          <w:sz w:val="28"/>
          <w:szCs w:val="28"/>
        </w:rPr>
        <w:t xml:space="preserve">Effective Home Learning </w:t>
      </w:r>
    </w:p>
    <w:p w14:paraId="3E057B06" w14:textId="4A28912E" w:rsidR="007F4A40" w:rsidRPr="007F4A40" w:rsidRDefault="007F4A40" w:rsidP="007F4A40">
      <w:pPr>
        <w:pStyle w:val="Default"/>
        <w:numPr>
          <w:ilvl w:val="0"/>
          <w:numId w:val="10"/>
        </w:numPr>
        <w:spacing w:after="34"/>
      </w:pPr>
      <w:r w:rsidRPr="007F4A40">
        <w:t xml:space="preserve">Learning at home is an essential part of good education as it provides all pupils with the opportunity to further their understanding and learning of basic skills in reading, writing and </w:t>
      </w:r>
      <w:proofErr w:type="spellStart"/>
      <w:r w:rsidRPr="007F4A40">
        <w:t>maths</w:t>
      </w:r>
      <w:proofErr w:type="spellEnd"/>
      <w:r w:rsidRPr="007F4A40">
        <w:t xml:space="preserve">; </w:t>
      </w:r>
    </w:p>
    <w:p w14:paraId="734D583D" w14:textId="5AD91345" w:rsidR="007F4A40" w:rsidRPr="007F4A40" w:rsidRDefault="007F4A40" w:rsidP="007F4A40">
      <w:pPr>
        <w:pStyle w:val="Default"/>
        <w:numPr>
          <w:ilvl w:val="0"/>
          <w:numId w:val="10"/>
        </w:numPr>
        <w:spacing w:after="34"/>
      </w:pPr>
      <w:r w:rsidRPr="007F4A40">
        <w:t>To increase pupils</w:t>
      </w:r>
      <w:r w:rsidRPr="007F4A40">
        <w:t>’</w:t>
      </w:r>
      <w:r w:rsidRPr="007F4A40">
        <w:t xml:space="preserve"> knowledge, skills and understanding as they grow and develop and strengthen their connections with the world around them; </w:t>
      </w:r>
    </w:p>
    <w:p w14:paraId="793F0BCD" w14:textId="54C529D0" w:rsidR="007F4A40" w:rsidRPr="007F4A40" w:rsidRDefault="007F4A40" w:rsidP="007F4A40">
      <w:pPr>
        <w:pStyle w:val="Default"/>
        <w:numPr>
          <w:ilvl w:val="0"/>
          <w:numId w:val="10"/>
        </w:numPr>
        <w:spacing w:after="34"/>
      </w:pPr>
      <w:r w:rsidRPr="007F4A40">
        <w:t xml:space="preserve">To engage the children’s interest by offering opportunities to extend creative learning, challenge their imagination, value originality and to encourage and motivate them to want to learn; </w:t>
      </w:r>
    </w:p>
    <w:p w14:paraId="02B4AA31" w14:textId="2AE1F20C" w:rsidR="007F4A40" w:rsidRPr="007F4A40" w:rsidRDefault="007F4A40" w:rsidP="007F4A40">
      <w:pPr>
        <w:pStyle w:val="Default"/>
        <w:numPr>
          <w:ilvl w:val="0"/>
          <w:numId w:val="10"/>
        </w:numPr>
      </w:pPr>
      <w:r w:rsidRPr="007F4A40">
        <w:t xml:space="preserve">To develop independent learning habits and encourage children to take responsibility for their own learning. </w:t>
      </w:r>
    </w:p>
    <w:p w14:paraId="4B17D716" w14:textId="77777777" w:rsidR="007F4A40" w:rsidRDefault="007F4A40" w:rsidP="007F4A40">
      <w:pPr>
        <w:pStyle w:val="Default"/>
        <w:rPr>
          <w:b/>
          <w:bCs/>
          <w:sz w:val="28"/>
          <w:szCs w:val="28"/>
        </w:rPr>
      </w:pPr>
    </w:p>
    <w:p w14:paraId="6A0834A7" w14:textId="62009317" w:rsidR="007F4A40" w:rsidRDefault="007F4A40" w:rsidP="007F4A40">
      <w:pPr>
        <w:pStyle w:val="Default"/>
        <w:rPr>
          <w:sz w:val="28"/>
          <w:szCs w:val="28"/>
        </w:rPr>
      </w:pPr>
      <w:r>
        <w:rPr>
          <w:b/>
          <w:bCs/>
          <w:sz w:val="28"/>
          <w:szCs w:val="28"/>
        </w:rPr>
        <w:t xml:space="preserve">Opportunities for Home Learning </w:t>
      </w:r>
    </w:p>
    <w:p w14:paraId="4CCA4AC2" w14:textId="77777777" w:rsidR="007F4A40" w:rsidRDefault="007F4A40" w:rsidP="007F4A40">
      <w:pPr>
        <w:pStyle w:val="Default"/>
        <w:rPr>
          <w:sz w:val="23"/>
          <w:szCs w:val="23"/>
        </w:rPr>
      </w:pPr>
    </w:p>
    <w:p w14:paraId="57D8D331" w14:textId="4DB65858" w:rsidR="007F4A40" w:rsidRDefault="007F4A40" w:rsidP="007F4A40">
      <w:pPr>
        <w:pStyle w:val="Default"/>
      </w:pPr>
      <w:r w:rsidRPr="007F4A40">
        <w:t xml:space="preserve">At </w:t>
      </w:r>
      <w:r w:rsidRPr="007F4A40">
        <w:t>Green Gates</w:t>
      </w:r>
      <w:r w:rsidRPr="007F4A40">
        <w:t xml:space="preserve"> Primary we believe that the focus of home learning should be on the important skills of English and </w:t>
      </w:r>
      <w:proofErr w:type="spellStart"/>
      <w:r>
        <w:t>M</w:t>
      </w:r>
      <w:r w:rsidRPr="007F4A40">
        <w:t>aths</w:t>
      </w:r>
      <w:proofErr w:type="spellEnd"/>
      <w:r w:rsidRPr="007F4A40">
        <w:t xml:space="preserve">. </w:t>
      </w:r>
      <w:r>
        <w:t xml:space="preserve">Our Home Learning comes in the following forms and we ask that you support your child with the following: </w:t>
      </w:r>
    </w:p>
    <w:p w14:paraId="58C9AE68" w14:textId="77777777" w:rsidR="007F4A40" w:rsidRPr="007F4A40" w:rsidRDefault="007F4A40" w:rsidP="007F4A40">
      <w:pPr>
        <w:pStyle w:val="Default"/>
      </w:pPr>
    </w:p>
    <w:p w14:paraId="6D01E383" w14:textId="75F3C95B" w:rsidR="007F4A40" w:rsidRPr="007F4A40" w:rsidRDefault="007F4A40" w:rsidP="007F4A40">
      <w:pPr>
        <w:pStyle w:val="Default"/>
        <w:numPr>
          <w:ilvl w:val="0"/>
          <w:numId w:val="10"/>
        </w:numPr>
        <w:spacing w:after="34"/>
      </w:pPr>
      <w:r>
        <w:t>Listen to your child read every day for 10-15 minutes. This will have the greatest impact on your child’s learning within school</w:t>
      </w:r>
      <w:r w:rsidRPr="007F4A40">
        <w:t xml:space="preserve">; </w:t>
      </w:r>
    </w:p>
    <w:p w14:paraId="7C8209E1" w14:textId="266091BE" w:rsidR="007F4A40" w:rsidRPr="007F4A40" w:rsidRDefault="007F4A40" w:rsidP="007F4A40">
      <w:pPr>
        <w:pStyle w:val="Default"/>
        <w:numPr>
          <w:ilvl w:val="0"/>
          <w:numId w:val="10"/>
        </w:numPr>
        <w:spacing w:after="34"/>
      </w:pPr>
      <w:r>
        <w:t>Support your child to learn their weekly spellings</w:t>
      </w:r>
      <w:r w:rsidRPr="007F4A40">
        <w:t xml:space="preserve">; </w:t>
      </w:r>
    </w:p>
    <w:p w14:paraId="23C1EF28" w14:textId="64012A2E" w:rsidR="007F4A40" w:rsidRDefault="007F4A40" w:rsidP="007F4A40">
      <w:pPr>
        <w:pStyle w:val="Default"/>
        <w:numPr>
          <w:ilvl w:val="0"/>
          <w:numId w:val="10"/>
        </w:numPr>
      </w:pPr>
      <w:r>
        <w:t>Support your child to learn the times tables they have been given to learn</w:t>
      </w:r>
      <w:r w:rsidRPr="007F4A40">
        <w:t xml:space="preserve">; </w:t>
      </w:r>
    </w:p>
    <w:p w14:paraId="1BBC0CC4" w14:textId="18427DD1" w:rsidR="007F4A40" w:rsidRDefault="007F4A40" w:rsidP="007F4A40">
      <w:pPr>
        <w:pStyle w:val="Default"/>
        <w:ind w:left="360"/>
      </w:pPr>
    </w:p>
    <w:p w14:paraId="49E180C2" w14:textId="12539F8D" w:rsidR="007F4A40" w:rsidRDefault="007F4A40" w:rsidP="007F4A40">
      <w:pPr>
        <w:pStyle w:val="Default"/>
        <w:ind w:left="360"/>
      </w:pPr>
      <w:r>
        <w:t xml:space="preserve">In addition to this, we also provide the following: </w:t>
      </w:r>
    </w:p>
    <w:p w14:paraId="2D1CA3FD" w14:textId="3ECBEA7D" w:rsidR="007F4A40" w:rsidRDefault="007F4A40" w:rsidP="007F4A40">
      <w:pPr>
        <w:pStyle w:val="Default"/>
        <w:ind w:left="360"/>
      </w:pPr>
    </w:p>
    <w:p w14:paraId="2FEFA57D" w14:textId="267B2692" w:rsidR="007F4A40" w:rsidRDefault="007F4A40" w:rsidP="007F4A40">
      <w:pPr>
        <w:pStyle w:val="Default"/>
        <w:numPr>
          <w:ilvl w:val="0"/>
          <w:numId w:val="12"/>
        </w:numPr>
      </w:pPr>
      <w:r>
        <w:t xml:space="preserve">An optional </w:t>
      </w:r>
      <w:proofErr w:type="gramStart"/>
      <w:r>
        <w:t>menu based</w:t>
      </w:r>
      <w:proofErr w:type="gramEnd"/>
      <w:r>
        <w:t xml:space="preserve"> project which is linked to the wider curriculum. This is to encourage family time; </w:t>
      </w:r>
    </w:p>
    <w:p w14:paraId="66CCDA2E" w14:textId="5EFF9314" w:rsidR="007F4A40" w:rsidRPr="007F4A40" w:rsidRDefault="007F4A40" w:rsidP="007F4A40">
      <w:pPr>
        <w:pStyle w:val="Default"/>
        <w:numPr>
          <w:ilvl w:val="0"/>
          <w:numId w:val="12"/>
        </w:numPr>
      </w:pPr>
      <w:r>
        <w:t xml:space="preserve">Additional English or </w:t>
      </w:r>
      <w:proofErr w:type="spellStart"/>
      <w:r>
        <w:t>Maths</w:t>
      </w:r>
      <w:proofErr w:type="spellEnd"/>
      <w:r>
        <w:t xml:space="preserve"> tasks may be given if your child is struggling with a specific concept within school. </w:t>
      </w:r>
    </w:p>
    <w:p w14:paraId="382809BE" w14:textId="730A8341" w:rsidR="007F4A40" w:rsidRDefault="007F4A40" w:rsidP="007F4A40">
      <w:pPr>
        <w:pStyle w:val="aLCPHeading"/>
        <w:rPr>
          <w:lang w:val="en-GB"/>
        </w:rPr>
      </w:pPr>
    </w:p>
    <w:p w14:paraId="755A4E85" w14:textId="2483328A" w:rsidR="007F4A40" w:rsidRDefault="007F4A40" w:rsidP="007F4A40">
      <w:pPr>
        <w:pStyle w:val="aLCPHeading"/>
        <w:rPr>
          <w:lang w:val="en-GB"/>
        </w:rPr>
      </w:pPr>
    </w:p>
    <w:p w14:paraId="5836931A" w14:textId="77777777" w:rsidR="007F4A40" w:rsidRDefault="007F4A40" w:rsidP="007F4A40">
      <w:pPr>
        <w:pStyle w:val="aLCPHeading"/>
        <w:rPr>
          <w:lang w:val="en-GB"/>
        </w:rPr>
      </w:pPr>
    </w:p>
    <w:p w14:paraId="316AF289" w14:textId="72500661" w:rsidR="007F4A40" w:rsidRDefault="007F4A40" w:rsidP="007F4A40">
      <w:pPr>
        <w:pStyle w:val="Default"/>
        <w:rPr>
          <w:b/>
          <w:bCs/>
          <w:sz w:val="28"/>
          <w:szCs w:val="28"/>
        </w:rPr>
      </w:pPr>
      <w:r>
        <w:rPr>
          <w:b/>
          <w:bCs/>
          <w:sz w:val="28"/>
          <w:szCs w:val="28"/>
        </w:rPr>
        <w:t xml:space="preserve">Available Resources </w:t>
      </w:r>
    </w:p>
    <w:p w14:paraId="0311B8B8" w14:textId="77777777" w:rsidR="007F4A40" w:rsidRDefault="007F4A40" w:rsidP="007F4A40">
      <w:pPr>
        <w:pStyle w:val="Default"/>
        <w:rPr>
          <w:sz w:val="28"/>
          <w:szCs w:val="28"/>
        </w:rPr>
      </w:pPr>
    </w:p>
    <w:p w14:paraId="6EE72EC2" w14:textId="77777777" w:rsidR="007F4A40" w:rsidRPr="007F4A40" w:rsidRDefault="007F4A40" w:rsidP="007F4A40">
      <w:pPr>
        <w:pStyle w:val="Default"/>
        <w:rPr>
          <w:rFonts w:asciiTheme="majorHAnsi" w:hAnsiTheme="majorHAnsi" w:cstheme="majorHAnsi"/>
        </w:rPr>
      </w:pPr>
      <w:r w:rsidRPr="007F4A40">
        <w:rPr>
          <w:rFonts w:asciiTheme="majorHAnsi" w:hAnsiTheme="majorHAnsi" w:cstheme="majorHAnsi"/>
        </w:rPr>
        <w:t xml:space="preserve">The following are examples of support and where to find ideas to support home learning: </w:t>
      </w:r>
    </w:p>
    <w:p w14:paraId="35F9C323" w14:textId="72AB26D4" w:rsidR="007F4A40" w:rsidRPr="007F4A40" w:rsidRDefault="007F4A40" w:rsidP="007F4A40">
      <w:pPr>
        <w:pStyle w:val="Default"/>
        <w:numPr>
          <w:ilvl w:val="1"/>
          <w:numId w:val="14"/>
        </w:numPr>
        <w:spacing w:after="34"/>
        <w:rPr>
          <w:rFonts w:asciiTheme="majorHAnsi" w:hAnsiTheme="majorHAnsi" w:cstheme="majorHAnsi"/>
        </w:rPr>
      </w:pPr>
      <w:r w:rsidRPr="007F4A40">
        <w:rPr>
          <w:rFonts w:asciiTheme="majorHAnsi" w:hAnsiTheme="majorHAnsi" w:cstheme="majorHAnsi"/>
        </w:rPr>
        <w:t xml:space="preserve">Curriculum newsletters – termly; </w:t>
      </w:r>
    </w:p>
    <w:p w14:paraId="49BFD687" w14:textId="2AFD8429" w:rsidR="007F4A40" w:rsidRPr="007F4A40" w:rsidRDefault="007F4A40" w:rsidP="007F4A40">
      <w:pPr>
        <w:pStyle w:val="Default"/>
        <w:numPr>
          <w:ilvl w:val="1"/>
          <w:numId w:val="14"/>
        </w:numPr>
        <w:spacing w:after="34"/>
        <w:rPr>
          <w:rFonts w:asciiTheme="majorHAnsi" w:hAnsiTheme="majorHAnsi" w:cstheme="majorHAnsi"/>
        </w:rPr>
      </w:pPr>
      <w:r w:rsidRPr="007F4A40">
        <w:rPr>
          <w:rFonts w:asciiTheme="majorHAnsi" w:hAnsiTheme="majorHAnsi" w:cstheme="majorHAnsi"/>
        </w:rPr>
        <w:t xml:space="preserve">School website – has links to interactive sites; </w:t>
      </w:r>
    </w:p>
    <w:p w14:paraId="5F95D773" w14:textId="5AC3D729" w:rsidR="007F4A40" w:rsidRPr="007F4A40" w:rsidRDefault="007F4A40" w:rsidP="007F4A40">
      <w:pPr>
        <w:pStyle w:val="Default"/>
        <w:numPr>
          <w:ilvl w:val="1"/>
          <w:numId w:val="14"/>
        </w:numPr>
        <w:rPr>
          <w:rFonts w:asciiTheme="majorHAnsi" w:hAnsiTheme="majorHAnsi" w:cstheme="majorHAnsi"/>
        </w:rPr>
      </w:pPr>
      <w:r w:rsidRPr="007F4A40">
        <w:rPr>
          <w:rFonts w:asciiTheme="majorHAnsi" w:hAnsiTheme="majorHAnsi" w:cstheme="majorHAnsi"/>
        </w:rPr>
        <w:t xml:space="preserve">Free interactive website, such as BBC Bitesize; </w:t>
      </w:r>
    </w:p>
    <w:p w14:paraId="127751E3" w14:textId="77777777" w:rsidR="007F4A40" w:rsidRPr="007F4A40" w:rsidRDefault="007F4A40" w:rsidP="007F4A40">
      <w:pPr>
        <w:pStyle w:val="Default"/>
        <w:rPr>
          <w:rFonts w:asciiTheme="majorHAnsi" w:hAnsiTheme="majorHAnsi" w:cstheme="majorHAnsi"/>
        </w:rPr>
      </w:pPr>
    </w:p>
    <w:p w14:paraId="62CEC28E" w14:textId="3C0643C4" w:rsidR="007F4A40" w:rsidRDefault="007F4A40" w:rsidP="007F4A40">
      <w:pPr>
        <w:pStyle w:val="aLCPHeading"/>
        <w:rPr>
          <w:rFonts w:asciiTheme="majorHAnsi" w:hAnsiTheme="majorHAnsi" w:cstheme="majorHAnsi"/>
          <w:sz w:val="24"/>
          <w:szCs w:val="24"/>
        </w:rPr>
      </w:pPr>
      <w:r w:rsidRPr="007F4A40">
        <w:rPr>
          <w:rFonts w:asciiTheme="majorHAnsi" w:hAnsiTheme="majorHAnsi" w:cstheme="majorHAnsi"/>
          <w:sz w:val="24"/>
          <w:szCs w:val="24"/>
        </w:rPr>
        <w:t xml:space="preserve">Support is </w:t>
      </w:r>
      <w:r w:rsidRPr="007F4A40">
        <w:rPr>
          <w:rFonts w:asciiTheme="majorHAnsi" w:hAnsiTheme="majorHAnsi" w:cstheme="majorHAnsi"/>
          <w:sz w:val="24"/>
          <w:szCs w:val="24"/>
        </w:rPr>
        <w:t xml:space="preserve">also </w:t>
      </w:r>
      <w:r w:rsidRPr="007F4A40">
        <w:rPr>
          <w:rFonts w:asciiTheme="majorHAnsi" w:hAnsiTheme="majorHAnsi" w:cstheme="majorHAnsi"/>
          <w:sz w:val="24"/>
          <w:szCs w:val="24"/>
        </w:rPr>
        <w:t xml:space="preserve">available through workshops that school is able to offer </w:t>
      </w:r>
      <w:proofErr w:type="spellStart"/>
      <w:r w:rsidRPr="007F4A40">
        <w:rPr>
          <w:rFonts w:asciiTheme="majorHAnsi" w:hAnsiTheme="majorHAnsi" w:cstheme="majorHAnsi"/>
          <w:sz w:val="24"/>
          <w:szCs w:val="24"/>
        </w:rPr>
        <w:t>eg</w:t>
      </w:r>
      <w:proofErr w:type="spellEnd"/>
      <w:r w:rsidRPr="007F4A40">
        <w:rPr>
          <w:rFonts w:asciiTheme="majorHAnsi" w:hAnsiTheme="majorHAnsi" w:cstheme="majorHAnsi"/>
          <w:sz w:val="24"/>
          <w:szCs w:val="24"/>
        </w:rPr>
        <w:t xml:space="preserve"> phonics, reading, mathematics, E-Safety.</w:t>
      </w:r>
    </w:p>
    <w:p w14:paraId="57628733" w14:textId="79E996ED" w:rsidR="007F4A40" w:rsidRDefault="007F4A40" w:rsidP="007F4A40">
      <w:pPr>
        <w:pStyle w:val="aLCPHeading"/>
        <w:rPr>
          <w:rFonts w:asciiTheme="majorHAnsi" w:hAnsiTheme="majorHAnsi" w:cstheme="majorHAnsi"/>
          <w:sz w:val="24"/>
          <w:szCs w:val="24"/>
          <w:lang w:val="en-GB"/>
        </w:rPr>
      </w:pPr>
    </w:p>
    <w:p w14:paraId="114FF56A" w14:textId="28A1325B" w:rsidR="007F4A40" w:rsidRPr="007F4A40" w:rsidRDefault="007F4A40" w:rsidP="007F4A40">
      <w:pPr>
        <w:pStyle w:val="aLCPHeading"/>
        <w:rPr>
          <w:rFonts w:asciiTheme="majorHAnsi" w:hAnsiTheme="majorHAnsi" w:cstheme="majorHAnsi"/>
          <w:sz w:val="24"/>
          <w:szCs w:val="24"/>
          <w:lang w:val="en-GB"/>
        </w:rPr>
      </w:pPr>
      <w:r>
        <w:rPr>
          <w:rFonts w:asciiTheme="majorHAnsi" w:hAnsiTheme="majorHAnsi" w:cstheme="majorHAnsi"/>
          <w:sz w:val="24"/>
          <w:szCs w:val="24"/>
          <w:lang w:val="en-GB"/>
        </w:rPr>
        <w:t xml:space="preserve">If you require any further support with Home Learning, please do not hesitate to contact the school. </w:t>
      </w:r>
      <w:bookmarkStart w:id="0" w:name="_GoBack"/>
      <w:bookmarkEnd w:id="0"/>
    </w:p>
    <w:sectPr w:rsidR="007F4A40" w:rsidRPr="007F4A40" w:rsidSect="007939B3">
      <w:headerReference w:type="default" r:id="rId8"/>
      <w:footerReference w:type="even" r:id="rId9"/>
      <w:footerReference w:type="default" r:id="rId10"/>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22B2" w14:textId="77777777" w:rsidR="00C675D2" w:rsidRDefault="00C675D2">
      <w:r>
        <w:separator/>
      </w:r>
    </w:p>
  </w:endnote>
  <w:endnote w:type="continuationSeparator" w:id="0">
    <w:p w14:paraId="2F7EC19F" w14:textId="77777777" w:rsidR="00C675D2" w:rsidRDefault="00C6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A591"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D556E1" w:rsidRDefault="00D5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75F"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111">
      <w:rPr>
        <w:rStyle w:val="PageNumber"/>
        <w:noProof/>
      </w:rPr>
      <w:t>4</w:t>
    </w:r>
    <w:r>
      <w:rPr>
        <w:rStyle w:val="PageNumber"/>
      </w:rPr>
      <w:fldChar w:fldCharType="end"/>
    </w:r>
  </w:p>
  <w:p w14:paraId="308B1ACB" w14:textId="77777777" w:rsidR="00D556E1" w:rsidRDefault="00D556E1">
    <w:pPr>
      <w:spacing w:before="140" w:line="100" w:lineRule="exact"/>
      <w:rPr>
        <w:sz w:val="10"/>
      </w:rPr>
    </w:pPr>
  </w:p>
  <w:p w14:paraId="638FAB12" w14:textId="77777777" w:rsidR="00D556E1" w:rsidRDefault="00D556E1">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9221" w14:textId="77777777" w:rsidR="00C675D2" w:rsidRDefault="00C675D2">
      <w:r>
        <w:separator/>
      </w:r>
    </w:p>
  </w:footnote>
  <w:footnote w:type="continuationSeparator" w:id="0">
    <w:p w14:paraId="6F789000" w14:textId="77777777" w:rsidR="00C675D2" w:rsidRDefault="00C6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83A4" w14:textId="77777777" w:rsidR="00D556E1" w:rsidRDefault="00D556E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14D"/>
    <w:multiLevelType w:val="hybridMultilevel"/>
    <w:tmpl w:val="4622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6C81"/>
    <w:multiLevelType w:val="hybridMultilevel"/>
    <w:tmpl w:val="CFB4C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04856"/>
    <w:multiLevelType w:val="hybridMultilevel"/>
    <w:tmpl w:val="BFD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C4C9E"/>
    <w:multiLevelType w:val="hybridMultilevel"/>
    <w:tmpl w:val="20D0385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F5F41D1"/>
    <w:multiLevelType w:val="hybridMultilevel"/>
    <w:tmpl w:val="56B4CA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85"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B09B3"/>
    <w:multiLevelType w:val="hybridMultilevel"/>
    <w:tmpl w:val="8A7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20A22"/>
    <w:multiLevelType w:val="hybridMultilevel"/>
    <w:tmpl w:val="C88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82BC8"/>
    <w:multiLevelType w:val="hybridMultilevel"/>
    <w:tmpl w:val="C896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09E8"/>
    <w:multiLevelType w:val="hybridMultilevel"/>
    <w:tmpl w:val="0D780F3C"/>
    <w:lvl w:ilvl="0" w:tplc="04090005">
      <w:start w:val="1"/>
      <w:numFmt w:val="bullet"/>
      <w:lvlText w:val=""/>
      <w:lvlJc w:val="left"/>
      <w:pPr>
        <w:ind w:left="720" w:hanging="360"/>
      </w:pPr>
      <w:rPr>
        <w:rFonts w:ascii="Wingdings" w:hAnsi="Wingdings" w:hint="default"/>
      </w:rPr>
    </w:lvl>
    <w:lvl w:ilvl="1" w:tplc="BF522C6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5269F"/>
    <w:multiLevelType w:val="hybridMultilevel"/>
    <w:tmpl w:val="AF641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16F81"/>
    <w:multiLevelType w:val="hybridMultilevel"/>
    <w:tmpl w:val="037A9E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49A74080"/>
    <w:multiLevelType w:val="hybridMultilevel"/>
    <w:tmpl w:val="5F5233D0"/>
    <w:lvl w:ilvl="0" w:tplc="EBB897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BF8"/>
    <w:multiLevelType w:val="hybridMultilevel"/>
    <w:tmpl w:val="B3E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3"/>
  </w:num>
  <w:num w:numId="2">
    <w:abstractNumId w:val="1"/>
  </w:num>
  <w:num w:numId="3">
    <w:abstractNumId w:val="5"/>
  </w:num>
  <w:num w:numId="4">
    <w:abstractNumId w:val="6"/>
  </w:num>
  <w:num w:numId="5">
    <w:abstractNumId w:val="12"/>
  </w:num>
  <w:num w:numId="6">
    <w:abstractNumId w:val="0"/>
  </w:num>
  <w:num w:numId="7">
    <w:abstractNumId w:val="2"/>
  </w:num>
  <w:num w:numId="8">
    <w:abstractNumId w:val="10"/>
  </w:num>
  <w:num w:numId="9">
    <w:abstractNumId w:val="7"/>
  </w:num>
  <w:num w:numId="10">
    <w:abstractNumId w:val="8"/>
  </w:num>
  <w:num w:numId="11">
    <w:abstractNumId w:val="11"/>
  </w:num>
  <w:num w:numId="12">
    <w:abstractNumId w:val="3"/>
  </w:num>
  <w:num w:numId="13">
    <w:abstractNumId w:val="9"/>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5A"/>
    <w:rsid w:val="000414E5"/>
    <w:rsid w:val="00415B17"/>
    <w:rsid w:val="004513EC"/>
    <w:rsid w:val="0048722B"/>
    <w:rsid w:val="004F1C54"/>
    <w:rsid w:val="006535FA"/>
    <w:rsid w:val="00753C5A"/>
    <w:rsid w:val="00775AFE"/>
    <w:rsid w:val="007939B3"/>
    <w:rsid w:val="007F4A40"/>
    <w:rsid w:val="008205C4"/>
    <w:rsid w:val="008747EE"/>
    <w:rsid w:val="009862DF"/>
    <w:rsid w:val="00AF3A33"/>
    <w:rsid w:val="00B14466"/>
    <w:rsid w:val="00B220CF"/>
    <w:rsid w:val="00B5269A"/>
    <w:rsid w:val="00B93937"/>
    <w:rsid w:val="00C16D38"/>
    <w:rsid w:val="00C675D2"/>
    <w:rsid w:val="00CA7A5F"/>
    <w:rsid w:val="00CF6111"/>
    <w:rsid w:val="00D556E1"/>
    <w:rsid w:val="00D66A07"/>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20D22"/>
  <w15:docId w15:val="{A741AB3E-272D-274D-ABB1-9250CB5C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7F4A40"/>
    <w:rPr>
      <w:rFonts w:ascii="Arial" w:hAnsi="Arial" w:cs="Arial"/>
      <w:b w:val="0"/>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ListParagraph">
    <w:name w:val="List Paragraph"/>
    <w:basedOn w:val="Normal"/>
    <w:uiPriority w:val="34"/>
    <w:qFormat/>
    <w:rsid w:val="00CF6111"/>
    <w:pPr>
      <w:ind w:left="720"/>
      <w:contextualSpacing/>
    </w:pPr>
    <w:rPr>
      <w:rFonts w:ascii="Calibri" w:eastAsia="Calibri" w:hAnsi="Calibri"/>
      <w:sz w:val="24"/>
      <w:szCs w:val="24"/>
      <w:lang w:val="en-GB"/>
    </w:rPr>
  </w:style>
  <w:style w:type="table" w:styleId="TableGrid">
    <w:name w:val="Table Grid"/>
    <w:basedOn w:val="TableNormal"/>
    <w:uiPriority w:val="39"/>
    <w:rsid w:val="00CF6111"/>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4A40"/>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C:\Windows\Desktop\Ed-school policies\School Policies template.dot</Template>
  <TotalTime>0</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Head Teacher</cp:lastModifiedBy>
  <cp:revision>2</cp:revision>
  <cp:lastPrinted>2005-11-23T09:12:00Z</cp:lastPrinted>
  <dcterms:created xsi:type="dcterms:W3CDTF">2019-11-25T11:50:00Z</dcterms:created>
  <dcterms:modified xsi:type="dcterms:W3CDTF">2019-11-25T11:50:00Z</dcterms:modified>
</cp:coreProperties>
</file>